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E9" w:rsidRDefault="00521574">
      <w:pPr>
        <w:pStyle w:val="aa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6.75pt;height:50.25pt;visibility:visible">
            <v:imagedata r:id="rId4" o:title=""/>
          </v:shape>
        </w:pict>
      </w:r>
    </w:p>
    <w:p w:rsidR="00D264E9" w:rsidRDefault="00D264E9">
      <w:pPr>
        <w:jc w:val="center"/>
        <w:rPr>
          <w:b/>
          <w:lang w:val="en-US"/>
        </w:rPr>
      </w:pPr>
    </w:p>
    <w:p w:rsidR="00D264E9" w:rsidRPr="00521574" w:rsidRDefault="00D264E9">
      <w:pPr>
        <w:jc w:val="center"/>
        <w:rPr>
          <w:b/>
          <w:lang w:val="en-US"/>
        </w:rPr>
      </w:pPr>
      <w:r>
        <w:rPr>
          <w:b/>
        </w:rPr>
        <w:t>УКРАЇНА</w:t>
      </w:r>
    </w:p>
    <w:p w:rsidR="00D264E9" w:rsidRPr="00521574" w:rsidRDefault="00D264E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ВИКОНАВЧИЙ</w:t>
      </w:r>
      <w:r w:rsidRPr="0052157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КОМІТЕТ</w:t>
      </w:r>
    </w:p>
    <w:p w:rsidR="00D264E9" w:rsidRPr="00521574" w:rsidRDefault="00D264E9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</w:rPr>
        <w:t>МЕЛІТОПОЛЬСЬКОЇ</w:t>
      </w:r>
      <w:r w:rsidRPr="00521574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МІСЬКОЇ</w:t>
      </w:r>
      <w:proofErr w:type="gramEnd"/>
      <w:r w:rsidRPr="00521574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РАДИ</w:t>
      </w:r>
    </w:p>
    <w:p w:rsidR="00D264E9" w:rsidRDefault="00D264E9">
      <w:pPr>
        <w:pStyle w:val="ab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Запорізької області</w:t>
      </w:r>
    </w:p>
    <w:p w:rsidR="00D264E9" w:rsidRDefault="00D264E9">
      <w:pPr>
        <w:pStyle w:val="ab"/>
        <w:spacing w:line="240" w:lineRule="auto"/>
        <w:rPr>
          <w:sz w:val="28"/>
          <w:szCs w:val="28"/>
        </w:rPr>
      </w:pPr>
    </w:p>
    <w:p w:rsidR="00D264E9" w:rsidRDefault="00D264E9">
      <w:pPr>
        <w:pStyle w:val="ab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264E9" w:rsidRDefault="00D264E9">
      <w:pPr>
        <w:pStyle w:val="ab"/>
        <w:spacing w:line="240" w:lineRule="auto"/>
        <w:rPr>
          <w:sz w:val="28"/>
          <w:szCs w:val="28"/>
        </w:rPr>
      </w:pPr>
    </w:p>
    <w:tbl>
      <w:tblPr>
        <w:tblW w:w="0" w:type="auto"/>
        <w:tblInd w:w="109" w:type="dxa"/>
        <w:tblBorders>
          <w:top w:val="single" w:sz="4" w:space="0" w:color="FFFFFF"/>
          <w:left w:val="single" w:sz="4" w:space="0" w:color="FFFFFF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087"/>
        <w:gridCol w:w="5471"/>
        <w:gridCol w:w="1462"/>
      </w:tblGrid>
      <w:tr w:rsidR="00D264E9">
        <w:tc>
          <w:tcPr>
            <w:tcW w:w="2087" w:type="dxa"/>
            <w:tcBorders>
              <w:top w:val="single" w:sz="4" w:space="0" w:color="FFFFFF"/>
              <w:right w:val="nil"/>
            </w:tcBorders>
            <w:shd w:val="clear" w:color="auto" w:fill="FFFFFF"/>
            <w:tcMar>
              <w:left w:w="103" w:type="dxa"/>
            </w:tcMar>
          </w:tcPr>
          <w:p w:rsidR="00D264E9" w:rsidRPr="00F76B16" w:rsidRDefault="00F76B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6B16">
              <w:rPr>
                <w:b/>
                <w:sz w:val="28"/>
                <w:szCs w:val="28"/>
                <w:lang w:val="uk-UA"/>
              </w:rPr>
              <w:t>13.06.2019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left w:w="103" w:type="dxa"/>
            </w:tcMar>
          </w:tcPr>
          <w:p w:rsidR="00D264E9" w:rsidRDefault="00D264E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№</w:t>
            </w:r>
          </w:p>
        </w:tc>
        <w:tc>
          <w:tcPr>
            <w:tcW w:w="14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left w:w="103" w:type="dxa"/>
            </w:tcMar>
          </w:tcPr>
          <w:p w:rsidR="00D264E9" w:rsidRPr="00F76B16" w:rsidRDefault="00F76B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6B16">
              <w:rPr>
                <w:b/>
                <w:sz w:val="28"/>
                <w:szCs w:val="28"/>
                <w:lang w:val="uk-UA"/>
              </w:rPr>
              <w:t>120</w:t>
            </w:r>
          </w:p>
        </w:tc>
      </w:tr>
    </w:tbl>
    <w:p w:rsidR="00D264E9" w:rsidRDefault="00D264E9">
      <w:pPr>
        <w:jc w:val="both"/>
        <w:rPr>
          <w:sz w:val="28"/>
          <w:szCs w:val="28"/>
          <w:lang w:val="en-US"/>
        </w:rPr>
      </w:pPr>
    </w:p>
    <w:p w:rsidR="00D264E9" w:rsidRPr="00AD07D1" w:rsidRDefault="00D264E9" w:rsidP="00AD07D1">
      <w:pPr>
        <w:jc w:val="both"/>
        <w:rPr>
          <w:b/>
          <w:sz w:val="28"/>
          <w:szCs w:val="28"/>
          <w:lang w:val="uk-UA"/>
        </w:rPr>
      </w:pPr>
      <w:r w:rsidRPr="00AD07D1">
        <w:rPr>
          <w:b/>
          <w:sz w:val="28"/>
          <w:szCs w:val="28"/>
          <w:lang w:val="uk-UA"/>
        </w:rPr>
        <w:t xml:space="preserve">Про внесення змін до рішення </w:t>
      </w:r>
    </w:p>
    <w:p w:rsidR="00D264E9" w:rsidRPr="00AD07D1" w:rsidRDefault="00D264E9" w:rsidP="00AD07D1">
      <w:pPr>
        <w:jc w:val="both"/>
        <w:rPr>
          <w:b/>
          <w:sz w:val="28"/>
          <w:szCs w:val="28"/>
          <w:lang w:val="uk-UA"/>
        </w:rPr>
      </w:pPr>
      <w:r w:rsidRPr="00AD07D1">
        <w:rPr>
          <w:b/>
          <w:sz w:val="28"/>
          <w:szCs w:val="28"/>
          <w:lang w:val="uk-UA"/>
        </w:rPr>
        <w:t>виконавчого комітету Мелітопольської</w:t>
      </w:r>
    </w:p>
    <w:p w:rsidR="00D264E9" w:rsidRPr="00AD07D1" w:rsidRDefault="00D264E9" w:rsidP="00AD07D1">
      <w:pPr>
        <w:jc w:val="both"/>
        <w:rPr>
          <w:b/>
          <w:sz w:val="28"/>
          <w:szCs w:val="28"/>
          <w:lang w:val="uk-UA"/>
        </w:rPr>
      </w:pPr>
      <w:r w:rsidRPr="00AD07D1">
        <w:rPr>
          <w:b/>
          <w:sz w:val="28"/>
          <w:szCs w:val="28"/>
          <w:lang w:val="uk-UA"/>
        </w:rPr>
        <w:t>міської ради</w:t>
      </w:r>
      <w:r>
        <w:rPr>
          <w:b/>
          <w:sz w:val="28"/>
          <w:szCs w:val="28"/>
          <w:lang w:val="uk-UA"/>
        </w:rPr>
        <w:t xml:space="preserve"> Запорізької області</w:t>
      </w:r>
      <w:r w:rsidRPr="00AD07D1">
        <w:rPr>
          <w:b/>
          <w:sz w:val="28"/>
          <w:szCs w:val="28"/>
          <w:lang w:val="uk-UA"/>
        </w:rPr>
        <w:t xml:space="preserve"> від 24.09.2015 </w:t>
      </w:r>
      <w:r w:rsidRPr="00AD07D1">
        <w:rPr>
          <w:b/>
          <w:spacing w:val="-8"/>
          <w:sz w:val="28"/>
          <w:szCs w:val="28"/>
          <w:lang w:val="uk-UA"/>
        </w:rPr>
        <w:t xml:space="preserve">№ 180/2 </w:t>
      </w:r>
    </w:p>
    <w:p w:rsidR="00D264E9" w:rsidRPr="008E0472" w:rsidRDefault="00D264E9">
      <w:pPr>
        <w:jc w:val="both"/>
        <w:rPr>
          <w:sz w:val="28"/>
          <w:szCs w:val="28"/>
          <w:lang w:val="uk-UA"/>
        </w:rPr>
      </w:pPr>
    </w:p>
    <w:p w:rsidR="00D264E9" w:rsidRDefault="00D264E9">
      <w:pPr>
        <w:ind w:right="-143" w:firstLine="709"/>
        <w:jc w:val="both"/>
        <w:rPr>
          <w:sz w:val="28"/>
          <w:szCs w:val="28"/>
          <w:lang w:val="uk-UA"/>
        </w:rPr>
      </w:pPr>
      <w:r w:rsidRPr="0050216A">
        <w:rPr>
          <w:sz w:val="28"/>
          <w:szCs w:val="28"/>
          <w:lang w:val="uk-UA"/>
        </w:rPr>
        <w:t>У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зв’язку з</w:t>
      </w:r>
      <w:r>
        <w:rPr>
          <w:lang w:val="uk-UA"/>
        </w:rPr>
        <w:t xml:space="preserve"> </w:t>
      </w:r>
      <w:r w:rsidRPr="007F7E1C">
        <w:rPr>
          <w:color w:val="000000"/>
          <w:sz w:val="28"/>
          <w:szCs w:val="28"/>
          <w:lang w:val="uk-UA"/>
        </w:rPr>
        <w:t>листом Губенко Лідії Матвіївни від 25.04.2018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lang w:val="uk-UA"/>
        </w:rPr>
        <w:t xml:space="preserve">ро </w:t>
      </w:r>
      <w:r w:rsidRPr="00312303">
        <w:rPr>
          <w:color w:val="000000"/>
          <w:sz w:val="28"/>
          <w:szCs w:val="28"/>
          <w:lang w:val="uk-UA"/>
        </w:rPr>
        <w:t>розміщення групи стаціонарних тимчасових споруд</w:t>
      </w:r>
      <w:r w:rsidRPr="004935DC">
        <w:rPr>
          <w:sz w:val="28"/>
          <w:lang w:val="uk-UA"/>
        </w:rPr>
        <w:t xml:space="preserve">, </w:t>
      </w:r>
      <w:r>
        <w:rPr>
          <w:color w:val="000000"/>
          <w:sz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рішення 39</w:t>
      </w:r>
      <w:r>
        <w:rPr>
          <w:color w:val="000000"/>
          <w:sz w:val="28"/>
          <w:szCs w:val="28"/>
          <w:lang w:val="uk-UA"/>
        </w:rPr>
        <w:t xml:space="preserve"> сесії   Мелітопольської  міської   ради</w:t>
      </w:r>
      <w:r w:rsidRPr="00AD51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Запорізької   області   </w:t>
      </w:r>
      <w:r>
        <w:rPr>
          <w:color w:val="000000"/>
          <w:sz w:val="28"/>
          <w:szCs w:val="28"/>
          <w:lang w:val="en-US"/>
        </w:rPr>
        <w:t>VI</w:t>
      </w:r>
      <w:r w:rsidRPr="00AD512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скликання від 31.05.2013 № 14 “Про надання згоди на розроблення комплексних схем розміщення тимчасових споруд для провадження </w:t>
      </w:r>
      <w:r>
        <w:rPr>
          <w:color w:val="000000"/>
          <w:sz w:val="28"/>
          <w:lang w:val="uk-UA"/>
        </w:rPr>
        <w:t>підприємницької діяльності</w:t>
      </w:r>
      <w:r>
        <w:rPr>
          <w:color w:val="000000"/>
          <w:sz w:val="28"/>
          <w:szCs w:val="28"/>
          <w:lang w:val="uk-UA"/>
        </w:rPr>
        <w:t xml:space="preserve">”, </w:t>
      </w:r>
      <w:r>
        <w:rPr>
          <w:sz w:val="28"/>
          <w:szCs w:val="28"/>
          <w:lang w:val="uk-UA"/>
        </w:rPr>
        <w:t xml:space="preserve">керуючись </w:t>
      </w:r>
      <w:r>
        <w:rPr>
          <w:sz w:val="28"/>
          <w:lang w:val="uk-UA"/>
        </w:rPr>
        <w:t xml:space="preserve">ст. 28 Закону України “Про регулювання містобудівної діяльності”, </w:t>
      </w:r>
      <w:r w:rsidRPr="004935DC">
        <w:rPr>
          <w:sz w:val="28"/>
          <w:lang w:val="uk-UA"/>
        </w:rPr>
        <w:t>н</w:t>
      </w:r>
      <w:r w:rsidRPr="004935DC">
        <w:rPr>
          <w:bCs/>
          <w:sz w:val="28"/>
          <w:lang w:val="uk-UA"/>
        </w:rPr>
        <w:t xml:space="preserve">аказом </w:t>
      </w:r>
      <w:r>
        <w:rPr>
          <w:bCs/>
          <w:sz w:val="28"/>
          <w:lang w:val="uk-UA"/>
        </w:rPr>
        <w:t>Міністерства регіонального розвитку, будівництва та житлово-комунального господарства України від 21.10.2011 № 244</w:t>
      </w:r>
      <w:r>
        <w:rPr>
          <w:sz w:val="28"/>
          <w:lang w:val="uk-UA"/>
        </w:rPr>
        <w:t xml:space="preserve"> “Про затвердження Порядку розміщення тимчасових споруд для провадження підприємницької діяльності” та </w:t>
      </w:r>
      <w:r>
        <w:rPr>
          <w:color w:val="000000"/>
          <w:sz w:val="28"/>
          <w:szCs w:val="28"/>
          <w:lang w:val="uk-UA"/>
        </w:rPr>
        <w:t xml:space="preserve">ст. 31 Закону України “Про місцеве самоврядування в Україні”, </w:t>
      </w:r>
      <w:r>
        <w:rPr>
          <w:sz w:val="28"/>
          <w:szCs w:val="28"/>
          <w:lang w:val="uk-UA"/>
        </w:rPr>
        <w:t>виконавчий комітет Мелітопольської міської ради Запорізької області</w:t>
      </w:r>
    </w:p>
    <w:p w:rsidR="00D264E9" w:rsidRDefault="00D264E9">
      <w:pPr>
        <w:jc w:val="both"/>
        <w:rPr>
          <w:bCs/>
          <w:sz w:val="28"/>
          <w:szCs w:val="28"/>
          <w:lang w:val="uk-UA"/>
        </w:rPr>
      </w:pPr>
    </w:p>
    <w:p w:rsidR="00D264E9" w:rsidRDefault="00D264E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 w:rsidR="00D264E9" w:rsidRDefault="00D264E9">
      <w:pPr>
        <w:ind w:right="-1"/>
        <w:jc w:val="both"/>
        <w:rPr>
          <w:bCs/>
          <w:sz w:val="28"/>
          <w:lang w:val="uk-UA"/>
        </w:rPr>
      </w:pPr>
    </w:p>
    <w:p w:rsidR="00D264E9" w:rsidRDefault="00D264E9" w:rsidP="00AD512D">
      <w:pPr>
        <w:ind w:right="-143" w:firstLine="709"/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 xml:space="preserve">1. Внести зміни у додаток 2 до рішення </w:t>
      </w:r>
      <w:r>
        <w:rPr>
          <w:sz w:val="28"/>
          <w:szCs w:val="28"/>
          <w:lang w:val="uk-UA"/>
        </w:rPr>
        <w:t>виконавчого комітету Мелітопольської міської ради</w:t>
      </w:r>
      <w:r w:rsidRPr="00AD51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Запорізької області </w:t>
      </w:r>
      <w:r>
        <w:rPr>
          <w:bCs/>
          <w:sz w:val="28"/>
          <w:szCs w:val="28"/>
          <w:lang w:val="uk-UA"/>
        </w:rPr>
        <w:t xml:space="preserve">від 24.09.2015 № 180/2 </w:t>
      </w:r>
      <w:r>
        <w:rPr>
          <w:sz w:val="28"/>
          <w:szCs w:val="28"/>
          <w:lang w:val="uk-UA"/>
        </w:rPr>
        <w:t>«</w:t>
      </w:r>
      <w:r w:rsidRPr="00AD512D">
        <w:rPr>
          <w:sz w:val="28"/>
          <w:lang w:val="uk-UA"/>
        </w:rPr>
        <w:t xml:space="preserve">Про </w:t>
      </w:r>
      <w:r>
        <w:rPr>
          <w:sz w:val="28"/>
          <w:lang w:val="uk-UA"/>
        </w:rPr>
        <w:t>затвердження комплексної схеми</w:t>
      </w:r>
      <w:r w:rsidRPr="00AD512D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розміщення тимчасових споруд» та затвердити комплексну схему розміщення тимчасових споруд</w:t>
      </w:r>
      <w:r w:rsidRPr="004935D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BC0BE2">
        <w:rPr>
          <w:b/>
          <w:sz w:val="28"/>
          <w:lang w:val="uk-UA"/>
        </w:rPr>
        <w:t>вул</w:t>
      </w:r>
      <w:r w:rsidRPr="00BC0BE2">
        <w:rPr>
          <w:b/>
          <w:sz w:val="28"/>
          <w:szCs w:val="28"/>
          <w:lang w:val="uk-UA"/>
        </w:rPr>
        <w:t>. Героїв України, 52</w:t>
      </w:r>
      <w:r w:rsidRPr="00BC0BE2">
        <w:rPr>
          <w:b/>
          <w:bCs/>
          <w:spacing w:val="-2"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у новій редакції  (додається). </w:t>
      </w:r>
    </w:p>
    <w:p w:rsidR="00D264E9" w:rsidRDefault="00D264E9">
      <w:pPr>
        <w:rPr>
          <w:sz w:val="28"/>
          <w:lang w:val="uk-UA"/>
        </w:rPr>
      </w:pPr>
    </w:p>
    <w:p w:rsidR="00D264E9" w:rsidRDefault="00D264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Федорова І.</w:t>
      </w:r>
    </w:p>
    <w:p w:rsidR="00D264E9" w:rsidRDefault="00D264E9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F76B16" w:rsidRPr="00F76B16" w:rsidRDefault="00F76B16" w:rsidP="00F76B16">
      <w:pPr>
        <w:jc w:val="both"/>
        <w:rPr>
          <w:sz w:val="28"/>
          <w:szCs w:val="28"/>
          <w:lang w:eastAsia="ru-RU"/>
        </w:rPr>
      </w:pPr>
      <w:proofErr w:type="spellStart"/>
      <w:r w:rsidRPr="00F76B16">
        <w:rPr>
          <w:sz w:val="28"/>
          <w:szCs w:val="28"/>
        </w:rPr>
        <w:t>В.о</w:t>
      </w:r>
      <w:proofErr w:type="spellEnd"/>
      <w:r w:rsidRPr="00F76B16">
        <w:rPr>
          <w:sz w:val="28"/>
          <w:szCs w:val="28"/>
        </w:rPr>
        <w:t xml:space="preserve">. </w:t>
      </w:r>
      <w:proofErr w:type="spellStart"/>
      <w:r w:rsidRPr="00F76B16">
        <w:rPr>
          <w:sz w:val="28"/>
          <w:szCs w:val="28"/>
        </w:rPr>
        <w:t>Мелітопольського</w:t>
      </w:r>
      <w:proofErr w:type="spellEnd"/>
      <w:r w:rsidRPr="00F76B16">
        <w:rPr>
          <w:sz w:val="28"/>
          <w:szCs w:val="28"/>
        </w:rPr>
        <w:t xml:space="preserve"> </w:t>
      </w:r>
      <w:proofErr w:type="spellStart"/>
      <w:r w:rsidRPr="00F76B16">
        <w:rPr>
          <w:sz w:val="28"/>
          <w:szCs w:val="28"/>
        </w:rPr>
        <w:t>міського</w:t>
      </w:r>
      <w:proofErr w:type="spellEnd"/>
      <w:r w:rsidRPr="00F76B16">
        <w:rPr>
          <w:sz w:val="28"/>
          <w:szCs w:val="28"/>
        </w:rPr>
        <w:t xml:space="preserve"> </w:t>
      </w:r>
      <w:proofErr w:type="spellStart"/>
      <w:r w:rsidRPr="00F76B16">
        <w:rPr>
          <w:sz w:val="28"/>
          <w:szCs w:val="28"/>
        </w:rPr>
        <w:t>голови</w:t>
      </w:r>
      <w:proofErr w:type="spellEnd"/>
      <w:r w:rsidRPr="00F76B16">
        <w:rPr>
          <w:sz w:val="28"/>
          <w:szCs w:val="28"/>
        </w:rPr>
        <w:t xml:space="preserve">, </w:t>
      </w:r>
    </w:p>
    <w:p w:rsidR="00F76B16" w:rsidRPr="00F76B16" w:rsidRDefault="00F76B16" w:rsidP="00F76B16">
      <w:pPr>
        <w:jc w:val="both"/>
        <w:rPr>
          <w:sz w:val="28"/>
          <w:szCs w:val="28"/>
        </w:rPr>
      </w:pPr>
      <w:r w:rsidRPr="00F76B16">
        <w:rPr>
          <w:sz w:val="28"/>
          <w:szCs w:val="28"/>
        </w:rPr>
        <w:t xml:space="preserve">перший заступник </w:t>
      </w:r>
      <w:proofErr w:type="spellStart"/>
      <w:r w:rsidRPr="00F76B16">
        <w:rPr>
          <w:sz w:val="28"/>
          <w:szCs w:val="28"/>
        </w:rPr>
        <w:t>міського</w:t>
      </w:r>
      <w:proofErr w:type="spellEnd"/>
      <w:r w:rsidRPr="00F76B16">
        <w:rPr>
          <w:sz w:val="28"/>
          <w:szCs w:val="28"/>
        </w:rPr>
        <w:t xml:space="preserve"> </w:t>
      </w:r>
      <w:proofErr w:type="spellStart"/>
      <w:r w:rsidRPr="00F76B16">
        <w:rPr>
          <w:sz w:val="28"/>
          <w:szCs w:val="28"/>
        </w:rPr>
        <w:t>голови</w:t>
      </w:r>
      <w:proofErr w:type="spellEnd"/>
      <w:r w:rsidRPr="00F76B16">
        <w:rPr>
          <w:sz w:val="28"/>
          <w:szCs w:val="28"/>
        </w:rPr>
        <w:t xml:space="preserve"> з </w:t>
      </w:r>
      <w:proofErr w:type="spellStart"/>
      <w:r w:rsidRPr="00F76B16">
        <w:rPr>
          <w:sz w:val="28"/>
          <w:szCs w:val="28"/>
        </w:rPr>
        <w:t>питань</w:t>
      </w:r>
      <w:proofErr w:type="spellEnd"/>
      <w:r w:rsidRPr="00F76B16">
        <w:rPr>
          <w:sz w:val="28"/>
          <w:szCs w:val="28"/>
        </w:rPr>
        <w:t xml:space="preserve"> </w:t>
      </w:r>
    </w:p>
    <w:p w:rsidR="00D264E9" w:rsidRPr="00F76B16" w:rsidRDefault="00F76B16" w:rsidP="00F76B16">
      <w:pPr>
        <w:tabs>
          <w:tab w:val="left" w:pos="1440"/>
          <w:tab w:val="left" w:pos="3240"/>
          <w:tab w:val="left" w:pos="7680"/>
          <w:tab w:val="left" w:pos="7920"/>
          <w:tab w:val="left" w:pos="8820"/>
        </w:tabs>
        <w:jc w:val="both"/>
        <w:rPr>
          <w:sz w:val="28"/>
          <w:szCs w:val="28"/>
          <w:shd w:val="clear" w:color="auto" w:fill="FF3333"/>
          <w:lang w:val="uk-UA"/>
        </w:rPr>
      </w:pPr>
      <w:proofErr w:type="spellStart"/>
      <w:r w:rsidRPr="00F76B16">
        <w:rPr>
          <w:sz w:val="28"/>
          <w:szCs w:val="28"/>
        </w:rPr>
        <w:t>діяльно</w:t>
      </w:r>
      <w:r>
        <w:rPr>
          <w:sz w:val="28"/>
          <w:szCs w:val="28"/>
        </w:rPr>
        <w:t>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 w:rsidRPr="00F76B16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</w:t>
      </w:r>
      <w:r w:rsidRPr="00F76B16">
        <w:rPr>
          <w:sz w:val="28"/>
          <w:szCs w:val="28"/>
        </w:rPr>
        <w:t>І. РУДАКОВА</w:t>
      </w:r>
    </w:p>
    <w:p w:rsidR="00D264E9" w:rsidRDefault="00D264E9" w:rsidP="00390552">
      <w:pPr>
        <w:tabs>
          <w:tab w:val="left" w:pos="1080"/>
        </w:tabs>
        <w:ind w:right="-285"/>
        <w:jc w:val="both"/>
        <w:rPr>
          <w:sz w:val="28"/>
          <w:szCs w:val="28"/>
          <w:lang w:val="uk-UA"/>
        </w:rPr>
      </w:pPr>
    </w:p>
    <w:p w:rsidR="00D264E9" w:rsidRPr="00521574" w:rsidRDefault="00D264E9" w:rsidP="00390552">
      <w:pPr>
        <w:tabs>
          <w:tab w:val="left" w:pos="1080"/>
        </w:tabs>
        <w:ind w:right="-285"/>
        <w:jc w:val="both"/>
        <w:rPr>
          <w:lang w:val="uk-UA"/>
        </w:rPr>
      </w:pPr>
      <w:bookmarkStart w:id="0" w:name="_GoBack"/>
      <w:bookmarkEnd w:id="0"/>
    </w:p>
    <w:sectPr w:rsidR="00D264E9" w:rsidRPr="00521574" w:rsidSect="00390552">
      <w:pgSz w:w="11906" w:h="16838"/>
      <w:pgMar w:top="719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A00"/>
    <w:rsid w:val="00034D8B"/>
    <w:rsid w:val="00052CC7"/>
    <w:rsid w:val="00084087"/>
    <w:rsid w:val="000939E3"/>
    <w:rsid w:val="000B5EB6"/>
    <w:rsid w:val="000D5B38"/>
    <w:rsid w:val="000F6F4B"/>
    <w:rsid w:val="0010503D"/>
    <w:rsid w:val="00135F8C"/>
    <w:rsid w:val="00137408"/>
    <w:rsid w:val="00143698"/>
    <w:rsid w:val="00185DFD"/>
    <w:rsid w:val="001A7187"/>
    <w:rsid w:val="001A7368"/>
    <w:rsid w:val="001E2524"/>
    <w:rsid w:val="00257C7B"/>
    <w:rsid w:val="00296D7D"/>
    <w:rsid w:val="002F700E"/>
    <w:rsid w:val="00312303"/>
    <w:rsid w:val="00320212"/>
    <w:rsid w:val="00357C2D"/>
    <w:rsid w:val="00390552"/>
    <w:rsid w:val="003B68CF"/>
    <w:rsid w:val="003D56F8"/>
    <w:rsid w:val="003D671B"/>
    <w:rsid w:val="003E6C18"/>
    <w:rsid w:val="00415614"/>
    <w:rsid w:val="0042686A"/>
    <w:rsid w:val="0043510F"/>
    <w:rsid w:val="0044611C"/>
    <w:rsid w:val="00473CBD"/>
    <w:rsid w:val="004935DC"/>
    <w:rsid w:val="004F666A"/>
    <w:rsid w:val="0050216A"/>
    <w:rsid w:val="00521574"/>
    <w:rsid w:val="00541A00"/>
    <w:rsid w:val="005549D0"/>
    <w:rsid w:val="0059722E"/>
    <w:rsid w:val="00597356"/>
    <w:rsid w:val="00602382"/>
    <w:rsid w:val="006149BA"/>
    <w:rsid w:val="00696CCB"/>
    <w:rsid w:val="006B6AD5"/>
    <w:rsid w:val="007037BC"/>
    <w:rsid w:val="00706446"/>
    <w:rsid w:val="00742ED7"/>
    <w:rsid w:val="007A7A27"/>
    <w:rsid w:val="007B7642"/>
    <w:rsid w:val="007F7E1C"/>
    <w:rsid w:val="00831248"/>
    <w:rsid w:val="008440C5"/>
    <w:rsid w:val="00846BC4"/>
    <w:rsid w:val="008E0472"/>
    <w:rsid w:val="00952353"/>
    <w:rsid w:val="00977AE8"/>
    <w:rsid w:val="00990862"/>
    <w:rsid w:val="0099352D"/>
    <w:rsid w:val="00997961"/>
    <w:rsid w:val="009E5A99"/>
    <w:rsid w:val="00A06F3A"/>
    <w:rsid w:val="00A2394B"/>
    <w:rsid w:val="00AD07D1"/>
    <w:rsid w:val="00AD512D"/>
    <w:rsid w:val="00B36F9E"/>
    <w:rsid w:val="00B4000E"/>
    <w:rsid w:val="00B7717C"/>
    <w:rsid w:val="00BB43F2"/>
    <w:rsid w:val="00BC0BE2"/>
    <w:rsid w:val="00BE4509"/>
    <w:rsid w:val="00C24EA1"/>
    <w:rsid w:val="00C45904"/>
    <w:rsid w:val="00C61E94"/>
    <w:rsid w:val="00C867C6"/>
    <w:rsid w:val="00C8793C"/>
    <w:rsid w:val="00CD7558"/>
    <w:rsid w:val="00D009AD"/>
    <w:rsid w:val="00D264E9"/>
    <w:rsid w:val="00D32BCC"/>
    <w:rsid w:val="00D73949"/>
    <w:rsid w:val="00D84E27"/>
    <w:rsid w:val="00D8573F"/>
    <w:rsid w:val="00E237D1"/>
    <w:rsid w:val="00E53D94"/>
    <w:rsid w:val="00ED4E1B"/>
    <w:rsid w:val="00F27065"/>
    <w:rsid w:val="00F43265"/>
    <w:rsid w:val="00F75D8D"/>
    <w:rsid w:val="00F76B16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0C17B"/>
  <w15:docId w15:val="{BEAE9B19-B809-4478-9269-B11B8F06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0F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uiPriority w:val="99"/>
    <w:rsid w:val="0043510F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4">
    <w:name w:val="Подзаголовок Знак"/>
    <w:uiPriority w:val="99"/>
    <w:rsid w:val="0043510F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5">
    <w:name w:val="Основной текст Знак"/>
    <w:uiPriority w:val="99"/>
    <w:semiHidden/>
    <w:rsid w:val="0043510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2 Знак"/>
    <w:uiPriority w:val="99"/>
    <w:semiHidden/>
    <w:locked/>
    <w:rsid w:val="0043510F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next w:val="a7"/>
    <w:link w:val="1"/>
    <w:uiPriority w:val="99"/>
    <w:qFormat/>
    <w:rsid w:val="003B68CF"/>
    <w:pPr>
      <w:suppressLineNumbers/>
      <w:spacing w:before="120" w:after="120"/>
    </w:pPr>
    <w:rPr>
      <w:rFonts w:cs="FreeSans"/>
      <w:i/>
      <w:iCs/>
    </w:rPr>
  </w:style>
  <w:style w:type="character" w:customStyle="1" w:styleId="1">
    <w:name w:val="Заголовок Знак1"/>
    <w:link w:val="a6"/>
    <w:uiPriority w:val="99"/>
    <w:locked/>
    <w:rsid w:val="003D671B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a7">
    <w:name w:val="Body Text"/>
    <w:basedOn w:val="a"/>
    <w:link w:val="10"/>
    <w:uiPriority w:val="99"/>
    <w:semiHidden/>
    <w:rsid w:val="0043510F"/>
    <w:pPr>
      <w:spacing w:after="120" w:line="288" w:lineRule="auto"/>
    </w:pPr>
  </w:style>
  <w:style w:type="character" w:customStyle="1" w:styleId="10">
    <w:name w:val="Основной текст Знак1"/>
    <w:link w:val="a7"/>
    <w:uiPriority w:val="99"/>
    <w:semiHidden/>
    <w:locked/>
    <w:rsid w:val="003D671B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List"/>
    <w:basedOn w:val="a7"/>
    <w:uiPriority w:val="99"/>
    <w:rsid w:val="003B68CF"/>
    <w:rPr>
      <w:rFonts w:cs="FreeSans"/>
    </w:rPr>
  </w:style>
  <w:style w:type="paragraph" w:styleId="11">
    <w:name w:val="index 1"/>
    <w:basedOn w:val="a"/>
    <w:next w:val="a"/>
    <w:autoRedefine/>
    <w:uiPriority w:val="99"/>
    <w:semiHidden/>
    <w:rsid w:val="0043510F"/>
    <w:pPr>
      <w:ind w:left="240" w:hanging="240"/>
    </w:pPr>
  </w:style>
  <w:style w:type="paragraph" w:styleId="a9">
    <w:name w:val="index heading"/>
    <w:basedOn w:val="a"/>
    <w:uiPriority w:val="99"/>
    <w:rsid w:val="003B68CF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99"/>
    <w:rsid w:val="0043510F"/>
    <w:pPr>
      <w:jc w:val="center"/>
    </w:pPr>
    <w:rPr>
      <w:szCs w:val="20"/>
      <w:lang w:val="uk-UA"/>
    </w:rPr>
  </w:style>
  <w:style w:type="paragraph" w:styleId="ab">
    <w:name w:val="Subtitle"/>
    <w:basedOn w:val="a"/>
    <w:link w:val="12"/>
    <w:uiPriority w:val="99"/>
    <w:qFormat/>
    <w:rsid w:val="0043510F"/>
    <w:pPr>
      <w:spacing w:line="360" w:lineRule="auto"/>
      <w:jc w:val="center"/>
    </w:pPr>
    <w:rPr>
      <w:szCs w:val="20"/>
      <w:lang w:val="uk-UA"/>
    </w:rPr>
  </w:style>
  <w:style w:type="character" w:customStyle="1" w:styleId="12">
    <w:name w:val="Подзаголовок Знак1"/>
    <w:link w:val="ab"/>
    <w:uiPriority w:val="99"/>
    <w:locked/>
    <w:rsid w:val="003D671B"/>
    <w:rPr>
      <w:rFonts w:ascii="Cambria" w:hAnsi="Cambria" w:cs="Times New Roman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semiHidden/>
    <w:rsid w:val="0043510F"/>
    <w:pPr>
      <w:spacing w:after="120" w:line="480" w:lineRule="auto"/>
    </w:pPr>
  </w:style>
  <w:style w:type="character" w:customStyle="1" w:styleId="21">
    <w:name w:val="Основной текст 2 Знак1"/>
    <w:link w:val="20"/>
    <w:uiPriority w:val="99"/>
    <w:semiHidden/>
    <w:locked/>
    <w:rsid w:val="003D671B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1108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32</cp:revision>
  <cp:lastPrinted>2019-06-12T13:43:00Z</cp:lastPrinted>
  <dcterms:created xsi:type="dcterms:W3CDTF">2018-06-04T06:24:00Z</dcterms:created>
  <dcterms:modified xsi:type="dcterms:W3CDTF">2021-11-15T07:50:00Z</dcterms:modified>
</cp:coreProperties>
</file>